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0"/>
        <w:jc w:val="center"/>
      </w:pPr>
      <w:r>
        <w:rPr>
          <w:rFonts w:ascii="Calibri" w:eastAsia="Calibri" w:hAnsi="Calibri" w:cs="Calibri"/>
        </w:rPr>
        <w:t>Baseline Assessment</w:t>
      </w:r>
      <w:r>
        <w:rPr>
          <w:rFonts w:ascii="Calibri" w:eastAsia="Calibri" w:hAnsi="Calibri" w:cs="Calibri"/>
        </w:rPr>
        <w:t xml:space="preserve"> for: ___________________________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Date: _________________</w:t>
      </w:r>
    </w:p>
    <w:p>
      <w:pPr>
        <w:spacing w:before="0" w:after="0"/>
        <w:jc w:val="center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0" w:type="dxa"/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Hardware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 xml:space="preserve">Servers: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There are no servers.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Some servers are past EOL or have warranty that has expired.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Some servers are approaching EOL or warranty expiration.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Servers are not approaching EOL or warranty expiration.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 xml:space="preserve">Workstations: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There are no workstations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Some workstations are past EOL or have warranty that has expired.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Some workstations are approaching EOL or warranty expiration.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Workstations are not approaching EOL or warranty expiration.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Operating Systems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Some Operating Systems are no longer vendor supported, which creates a security risk to the company and places the company out of major industry best practices and compliances.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All Operating Systems are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current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and vendor supported.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UTM Internet Security Appliance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Current device is a router only and lacks monitoring and up to date security features.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Firewall is managed and up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date, but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nearing the end of its lifespan.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Current firewall is not configured to block unwanted content. 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Supportable UTM Firewall is included and managed.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Switches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Switches are beyond end of life as per company. Firmware updates and security patches will not be made available even if a vulnerability is discovered.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Switches are over 5 years old and not cloud managed/monitored. This will have performance implications and increases potential for failure and increased downtime.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Switches are managed and VLANs are deployed, but cloud visibility is not available, which may impede monitoring and troubleshooting.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Client has deployed Next Generation cloud managed switches and refreshing them on a schedule as part of regular lifecycle management.</w:t>
            </w:r>
          </w:p>
        </w:tc>
      </w:tr>
    </w:tbl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WiFI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WiFi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does not exist and the organization has no business case to introduce it into the environment.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Wireless hardware is beyond end of life. Firmware updates and security patches will not be made available even if a vulnerability is discovered.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Wireless is ad-hoc and lacks visibility and management.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Wireless is managed, separated into VLANs, and allows for guest access separate from corporate data networks.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Power Management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Existing UPS is an EOL and/or does not have enough capacity to support the environment.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Battery backup is attached to server – however configuration has not been test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Mission Critical equipment is protected by a UPS.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0" w:type="dxa"/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Continuity of Operations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Backup &amp; Disaster Recovery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Backups are not currently running.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Backups require human intervention to run or change media.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Backup is being perform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to Google Drive/Dropbox or other cloud service.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Onsite BDR appliance caches backups while they replicate to a geo-redundant cloud infrastructure. Solution is separate from the corporate network and resistant to malware/encryption.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Direct to Cloud backups offer geo-redundancy and both bare metal and file level restore. Solution is separate from the corporate network and resistant to malware/encryption.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Backup of Cloud Services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Microsoft and Google both recommend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third party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backup of their cloud services. No such backup has been implemented.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Acceptable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Client understands the risk and is willing to accept the loss of all data stored in third party cloud environments.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Cloud Backups have been deployed. Monitoring and test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restores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are part of the Client’s service plan.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Business Continuity Plan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Unknown – more information is required.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organization relies on vendors to know what to do when disaster strikes and guide them through the reactionary steps.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Basic continuity planning exists but is not tested or reviewed regularly.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organization has several continuity plans for different potential disaster scenarios. These plans are reviewed annually and updated as necessary. Tabletop exercises are perform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at an acceptable time period.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Endpoint Security Software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Anti-virus is installed manually with some machines unprotected or out of date.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Quality anti-virus is installed and centrally managed.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Anti-virus is managed internally using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server based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console and all endpoints are up to date.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Traditional Anti-virus was replaced with or is supplemented by Next Gen Endpoint Protection with Endpoint Detection or Response.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Hosted Email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Office uses consumer grade email with minimal security features.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 is hosted with Microsoft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365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but security standards are not aligned with best practices.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Google Apps for Business is in place. We recommend M365.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Email is outsourced to a 3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party Hosted Exchange provider or to M365.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Email Protection / Filter</w:t>
      </w:r>
      <w:r>
        <w:rPr>
          <w:rFonts w:ascii="Calibri" w:eastAsia="Calibri" w:hAnsi="Calibri" w:cs="Calibri"/>
          <w:b/>
          <w:bCs/>
          <w:color w:val="0070C0"/>
        </w:rPr>
        <w:t>ing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There is no email anti-spam and/or virus filter in use. The email client provides filtering.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Minimal email filtering is provided by Google Apps but may be insufficient.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Minimal email filtering is provided by M365 but may be insufficient.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There is a 3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party anti-spam and virus filter that is integrated with the hosted Exchange provider.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Advanced Central Email program is deployed and protecting the email environment.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Email Archiving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23282C"/>
              </w:rPr>
              <w:t>Client has sensitive data and/or reporting requirements and Email Archiving is not in place.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Acceptable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Email archiving is not in place and the Client accepts the risk of lost or incomplete data searches in the event of a request (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. FOIA)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Email archiving is in place to protect sensitive data from loss and/or simplify reporting in the event of a data request (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. FOIA)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There is no sensitive information in email. Email is deleted regularly to limit exposure in event of a breach.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LoB</w:t>
      </w:r>
      <w:r>
        <w:rPr>
          <w:rFonts w:ascii="Calibri" w:eastAsia="Calibri" w:hAnsi="Calibri" w:cs="Calibri"/>
          <w:b/>
          <w:bCs/>
          <w:color w:val="0070C0"/>
        </w:rPr>
        <w:t xml:space="preserve"> Application Support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Client is dependent on out of date software that is not under vendor support. This may lead to stability issues, downtime, and/or security breaches.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Client’s Line of Business Applications are modern and under vendor support. These applications are included as part of Lifecycle Management planning.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Redundant Internet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Acceptable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Client is aware that redundant solutions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exist, but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has identified minimal downtime as an acceptable risk that has minimal impact on the business.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Client is running 2 ISP circuits in tandem.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Client has implemented Verizon 4G Wireless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Backup.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Infrastructure Capacity &amp; Scalability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organization is not planning for expansion at this time.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Local resources are at capacity.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Local resources are limited making scaling the business expensive or difficult.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organization’s decision to move to the cloud means that capacity and scalability are flexible and cost effective. The organization can scale as it grows without undue expense or delays.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S</w:t>
      </w:r>
      <w:r>
        <w:rPr>
          <w:rFonts w:ascii="Calibri" w:eastAsia="Calibri" w:hAnsi="Calibri" w:cs="Calibri"/>
          <w:b/>
          <w:bCs/>
          <w:color w:val="0070C0"/>
        </w:rPr>
        <w:t>torage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Primary data storage is less than 20% free. Low free space can cause issues with back and maintenance tasks. It will impede the company’s ability to scale the business.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Primary data storage is less that 30% free. Low free space can cause issues with back 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maintenance tasks. It will impede the company’s ability to scale the business.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Acceptable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There is no shared storage OR files reside on local workstations.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Primary data storage is located onsite and offers sufficient room for expansion/growth.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Primary data storage is in the cloud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scaleable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to meet business needs.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Remote Access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Unknown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More information needed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Not Applicable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Not Applicable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VPN Access is required to work remotely. Unmanaged personal devices are being used for remote access.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VPN Access is required to work remotely. Company equipment is furnished for remote access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Organization’s infrastructure is built for mobility first/secure remote access by hosting all critical components in the cloud.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0" w:type="dxa"/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Strategic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Asset Inventory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Asset Inventory is not being performed.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Asset Inventory is manual for Chromebooks and tablets.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Asset Inventory is manual and time consuming.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Asset Inventory is largely automated and included in the service agreement.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Network Documentation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Network documentation is severely lacking which makes the environment difficult to support.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Because all service hours are billable, network documentation lacks details.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Network documentation is performed by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MSP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but onsite IT does not properly document changes, resulting in a decline in the accuracy of documentation over time.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Network documentation is incomplete and needs attention.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Network documentation is performance by the MSP and available upon request.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Network documentation is performance by the MSP and shared with the company as necessary.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Controlled Access/Least Privilege Policy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Unknown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Unknown – more information required.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company has no policy in place to limit access rights for users to the bare minimum permissions they need to perform their work.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company has a defined policy in place to limit access rights for users to the bare minimum permissions they need to perform their work.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Directory Services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No central source of authentication is in use. This creates unnecessary risk/exposure caused by lack of accountability and an inability to deploy adequate security policies.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Users, groups, and permissions are managed in Azure (free), which limit group policy capabilities.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Users, groups, and permissions are authenticated against a robust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cloud based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authentication system.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Users, groups, and permissions are authenticated against an onsite Domain Controller.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Dark Web Monitoring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No Dark Web monitoring is in place.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Dark Web is being monitored for employee credentials and a process is in place to provide additional training if/when credentials are breache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IT Support Services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All IT Support is reactive and billable per hour. Budgeting IT support costs is impossible.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IT Support Agreement includes unlimited remote support, but onsite support is billable and therefore difficult to budget.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IT Support Agreement includes basic automated tasks, but human intervention when required is billable and therefore difficult to budget.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IT Support Agreement includes unlimited remote support and onsite support. Moves/Adds/Changes and Projects are billable outside of the agreement.</w:t>
            </w:r>
          </w:p>
        </w:tc>
      </w:tr>
    </w:tbl>
    <w:p>
      <w:pPr>
        <w:spacing w:before="0" w:after="0"/>
        <w:ind w:left="72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Media Disposal Policy &amp; Procedure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No secure media disposal P&amp;P is in place.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current media disposal P&amp;P is ineffective and leaves significant risk of data exposure/breach to the organization.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current media disposal P&amp;P is in place and followed every time hardware is procured and retired from use in the organization.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Patch Management Policy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No defined process exists for deploying Operating System and Application updates on a regular basis. These patches are installed manually and there is no method or process for checking the status.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Acceptable Risk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Some devices cannot be patched due to vendor requirements. Additional steps are being taken to add additional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protections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but full remediation is impossible.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 defined process exists for deploying Operating System and Application updates on a regular basis. These patches are audited for successful deployment and remediated if/when failures occur.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Technology Budgeting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Technology budgeting is not being performed regularly, making lifecycle management a difficult or impossible task.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Technology budgeting is a work in progress but a plan out line is in place.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organization has a formal budget in place for all IT products and services.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Virtual Networks (VLANs)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The network does not have VLANs deployed which increases the threat from lateral movement of hackers through the network.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 minimal number of VLANs have been deployed with access rules between them to provide an additional security layer but further segmentation is recommended to achieve best practices compliance.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A reasonable number of VLANS have been deployed with access rules between them to provide an additional security layer and aid in best practices compliance.</w:t>
            </w:r>
          </w:p>
        </w:tc>
      </w:tr>
    </w:tbl>
    <w:p>
      <w:pPr>
        <w:spacing w:before="0" w:after="0"/>
      </w:pPr>
    </w:p>
    <w:p>
      <w:pPr>
        <w:spacing w:before="0" w:after="0"/>
        <w:ind w:left="720"/>
      </w:pPr>
      <w:r>
        <w:rPr>
          <w:rFonts w:ascii="Calibri" w:eastAsia="Calibri" w:hAnsi="Calibri" w:cs="Calibri"/>
          <w:b/>
          <w:bCs/>
          <w:color w:val="0070C0"/>
        </w:rPr>
        <w:t>vCIO Consulting Services</w:t>
      </w:r>
      <w:r>
        <w:rPr>
          <w:rFonts w:ascii="Calibri" w:eastAsia="Calibri" w:hAnsi="Calibri" w:cs="Calibri"/>
          <w:b/>
          <w:bCs/>
          <w:color w:val="0070C0"/>
        </w:rPr>
        <w:t xml:space="preserve">: </w:t>
      </w:r>
    </w:p>
    <w:tbl>
      <w:tblPr>
        <w:tblW w:w="9540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28"/>
        <w:gridCol w:w="7506"/>
      </w:tblGrid>
      <w:tr>
        <w:tblPrEx>
          <w:tblW w:w="9540" w:type="dxa"/>
          <w:tblInd w:w="47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ADB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At Risk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Client does not have an engagement for vCIO services. Necessary tasks like Strategic Technology Planning, Budgeting and Technology Alignment are not being performed regularly.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Needs Attention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vCIO Services are readily available under the client’s service agreement but not being fully utilized.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vCIO Services are included in the service offering and Strategic Business Review meetings are scheduled annually.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vCIO Services are included in the service offering and Strategic Business Review meetings are scheduled semiannually.</w:t>
            </w:r>
          </w:p>
        </w:tc>
      </w:tr>
      <w:tr>
        <w:tblPrEx>
          <w:tblW w:w="9540" w:type="dxa"/>
          <w:tblInd w:w="47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Satisfactory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vCIO Services are included in the service offering and Strategic Business Review meetings are scheduled quarterly.</w:t>
            </w:r>
          </w:p>
        </w:tc>
      </w:tr>
    </w:tbl>
    <w:p>
      <w:pPr>
        <w:spacing w:before="0" w:after="0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